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034B" w14:textId="10DE9778" w:rsidR="00B45934" w:rsidRDefault="00B45934" w:rsidP="00B45934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Тема 1: </w:t>
      </w:r>
      <w:r w:rsidRPr="00B45934">
        <w:rPr>
          <w:rStyle w:val="a4"/>
          <w:rFonts w:ascii="Times New Roman" w:hAnsi="Times New Roman" w:cs="Times New Roman"/>
          <w:sz w:val="28"/>
          <w:szCs w:val="28"/>
        </w:rPr>
        <w:t>«Воспитание без криков и наказаний»</w:t>
      </w:r>
      <w:r w:rsidRPr="00B45934">
        <w:rPr>
          <w:rFonts w:ascii="Times New Roman" w:hAnsi="Times New Roman" w:cs="Times New Roman"/>
          <w:sz w:val="28"/>
          <w:szCs w:val="28"/>
        </w:rPr>
        <w:br/>
      </w:r>
    </w:p>
    <w:p w14:paraId="6C7C411B" w14:textId="663E26C3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B45934">
        <w:rPr>
          <w:rFonts w:ascii="Times New Roman" w:hAnsi="Times New Roman" w:cs="Times New Roman"/>
          <w:sz w:val="28"/>
          <w:szCs w:val="28"/>
        </w:rPr>
        <w:t xml:space="preserve"> поиск эффективных и бережных методов взаимодействия с ребёнком.</w:t>
      </w:r>
    </w:p>
    <w:p w14:paraId="75DA97D9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Воспитание без криков и наказаний основано на уважительном отношении к личности ребёнка, понимании его возрастных особенностей и эмоциональных потребностей. В раннем и дошкольном возрасте поведение ребёнка во многом определяется не капризами, а усталостью, перевозбуждением, потребностью во внимании или недостатком навыков саморегуляции. Поэтому важно помнить, что за каждым поступком стоят чувства, которые ребёнок ещё не всегда умеет правильно выразить словами.</w:t>
      </w:r>
    </w:p>
    <w:p w14:paraId="5E006787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Спокойная реакция взрослого помогает ребёнку учиться управлять своими эмоциями. Вместо крика эффективнее использовать ровный, доброжелательный тон, короткие и понятные объяснения, а также переключение внимания на другую деятельность. Поддержка и участие взрослого снижают напряжение и помогают быстрее справиться с трудной ситуацией.</w:t>
      </w:r>
    </w:p>
    <w:p w14:paraId="50907E15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В повседневной жизни можно применять простые фразы и действия, которые направляют ребёнка, а не пугают его. Если игрушки разбросаны, лучше предложить: «Давай вместе уберём», показывая пример сотрудничества. Если ребёнок не хочет одеваться, можно дать ему чувство выбора: «Ты наденешь синюю кофту или зелёную?». Когда ребёнок плачет, важно назвать его чувство: «Ты расстроен, я рядом», — и предложить поддержку. В ситуации агрессивного поведения необходимо спокойно обозначить границу: «Драться нельзя», — и помочь выразить эмоции безопасным способом, например через объятие или словесное объяснение.</w:t>
      </w:r>
    </w:p>
    <w:p w14:paraId="5241D5E0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Большую роль играет позитивное подкрепление. Внимание к успехам ребёнка, похвала за старания и поощрение желательного поведения формируют уверенность в себе и стремление повторять хорошие поступки. Важно хвалить не только результат, но и усилия, которые ребёнок прикладывает.</w:t>
      </w:r>
    </w:p>
    <w:p w14:paraId="42B6E1F2" w14:textId="46659A54" w:rsid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Следует помнить, что взрослый всегда остаётся главным примером для ребёнка. Способность родителя сохранять спокойствие, проявлять терпение и уважение формирует у ребёнка такие же модели поведения. Терпение, последовательность и доброжелательность помогают выстроить доверительные отношения, в которых ребёнок чувствует себя в безопасности и учится сотрудничать, а не подчиняться из страха.</w:t>
      </w:r>
    </w:p>
    <w:p w14:paraId="42DE6A26" w14:textId="699B0147" w:rsid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A8CF9F3" w14:textId="0D5DD478" w:rsid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A94DE09" w14:textId="652BEC38" w:rsidR="00B45934" w:rsidRDefault="00B45934" w:rsidP="00B45934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Тема 2: </w:t>
      </w:r>
      <w:r w:rsidRPr="00B45934">
        <w:rPr>
          <w:rStyle w:val="a4"/>
          <w:rFonts w:ascii="Times New Roman" w:hAnsi="Times New Roman" w:cs="Times New Roman"/>
          <w:sz w:val="28"/>
          <w:szCs w:val="28"/>
        </w:rPr>
        <w:t>«Готовность к детскому саду»</w:t>
      </w:r>
      <w:r w:rsidRPr="00B45934">
        <w:rPr>
          <w:rFonts w:ascii="Times New Roman" w:hAnsi="Times New Roman" w:cs="Times New Roman"/>
          <w:sz w:val="28"/>
          <w:szCs w:val="28"/>
        </w:rPr>
        <w:br/>
      </w:r>
    </w:p>
    <w:p w14:paraId="5FEEDE69" w14:textId="09F296EE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B45934">
        <w:rPr>
          <w:rFonts w:ascii="Times New Roman" w:hAnsi="Times New Roman" w:cs="Times New Roman"/>
          <w:sz w:val="28"/>
          <w:szCs w:val="28"/>
        </w:rPr>
        <w:t xml:space="preserve"> подготовить ребёнка к успешной и спокойной адаптации к условиям детского сада.</w:t>
      </w:r>
    </w:p>
    <w:p w14:paraId="69D7572E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 xml:space="preserve">Поступление в детский сад — важный этап в жизни ребёнка и его семьи. Успешная адаптация во многом зависит от уровня сформированности навыков самообслуживания, социального опыта и эмоциональной </w:t>
      </w:r>
      <w:r w:rsidRPr="00B45934">
        <w:rPr>
          <w:rFonts w:ascii="Times New Roman" w:hAnsi="Times New Roman" w:cs="Times New Roman"/>
          <w:sz w:val="28"/>
          <w:szCs w:val="28"/>
        </w:rPr>
        <w:lastRenderedPageBreak/>
        <w:t>готовности. Задача родителей — мягко и постепенно подготовить ребёнка к новым условиям, помогая ему почувствовать уверенность и безопасность.</w:t>
      </w:r>
    </w:p>
    <w:p w14:paraId="05387547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Одним из ключевых направлений подготовки является развитие навыков самообслуживания. Ребёнку важно уметь самостоятельно одеваться и раздеваться с минимальной помощью взрослого, пользоваться туалетом, аккуратно есть за столом. Эти умения не только облегчают пребывание в группе, но и повышают уверенность ребёнка в собственных силах. В повседневной жизни стоит поощрять самостоятельность, предлагая помощь только при необходимости, например: «Давай выберем, что ты сегодня наденешь», — тем самым поддерживая инициативу ребёнка.</w:t>
      </w:r>
    </w:p>
    <w:p w14:paraId="61F7D80B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Не менее значима сформированность социальных навыков. В детском саду ребёнок ежедневно взаимодействует со сверстниками и взрослыми, поэтому важно учить его играть рядом и вместе с другими детьми, делиться игрушками, соблюдать простые правила поведения и слушать указания воспитателя. Родители могут развивать эти умения в совместных играх, мягко направляя ребёнка: «Давай поделимся игрушкой», «Спросим, можно ли поиграть вместе».</w:t>
      </w:r>
    </w:p>
    <w:p w14:paraId="7C28011F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Особое внимание следует уделить эмоциональной готовности. Ребёнку предстоит временное расставание с родителями, что может вызывать тревогу. Важно заранее формировать у него ощущение стабильности и доверия: объяснять, что мама или папа обязательно вернутся, проговаривать режим дня, читать книги и играть в «детский сад» дома. Полезно учить ребёнка распознавать и выражать свои эмоции словами, поддерживая его фразами: «Я понимаю, что тебе может быть грустно», «Я вернусь за тобой вечером».</w:t>
      </w:r>
    </w:p>
    <w:p w14:paraId="25C00E61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Адаптация к детскому саду должна проходить постепенно. В первые дни желательно сокращённое время пребывания, спокойное прощание без затяжных сцен и обязательное соблюдение обещаний. Поддержка, терпение и доброжелательное отношение со стороны взрослых помогают ребёнку почувствовать уверенность в новой обстановке.</w:t>
      </w:r>
    </w:p>
    <w:p w14:paraId="53F46C7D" w14:textId="77777777" w:rsidR="00B45934" w:rsidRPr="00B45934" w:rsidRDefault="00B45934" w:rsidP="00B4593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934">
        <w:rPr>
          <w:rFonts w:ascii="Times New Roman" w:hAnsi="Times New Roman" w:cs="Times New Roman"/>
          <w:sz w:val="28"/>
          <w:szCs w:val="28"/>
        </w:rPr>
        <w:t>Таким образом, готовность к детскому саду формируется через развитие самостоятельности, социальных умений и эмоциональной устойчивости. Постепенная адаптация и постоянная поддержка родителей создают основу для положительного отношения ребёнка к детскому саду и успешного вхождения в коллектив.</w:t>
      </w:r>
    </w:p>
    <w:p w14:paraId="63ACB65D" w14:textId="77777777" w:rsidR="00B45934" w:rsidRPr="00B45934" w:rsidRDefault="00B45934" w:rsidP="00B459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FD1FA4B" w14:textId="6CB32389" w:rsidR="007B70B9" w:rsidRDefault="00B45934">
      <w:r>
        <w:rPr>
          <w:rStyle w:val="a4"/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95CE3" wp14:editId="7A4D3E63">
            <wp:extent cx="2222604" cy="12496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15" cy="125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740EFC" wp14:editId="61414FE5">
            <wp:extent cx="876300" cy="155858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35" cy="157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BB9505" wp14:editId="7CAE6B5A">
            <wp:extent cx="861060" cy="1531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0798" cy="158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7B70B9"/>
    <w:rsid w:val="00B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1CC"/>
  <w15:chartTrackingRefBased/>
  <w15:docId w15:val="{95A61C64-D560-496D-ABE4-D9F5791B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934"/>
    <w:rPr>
      <w:b/>
      <w:bCs/>
    </w:rPr>
  </w:style>
  <w:style w:type="paragraph" w:styleId="a5">
    <w:name w:val="No Spacing"/>
    <w:uiPriority w:val="1"/>
    <w:qFormat/>
    <w:rsid w:val="00B45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2026-02-05T10:14:00Z</dcterms:created>
  <dcterms:modified xsi:type="dcterms:W3CDTF">2026-02-05T10:22:00Z</dcterms:modified>
</cp:coreProperties>
</file>